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7789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377892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A46A6F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A46A6F">
        <w:rPr>
          <w:rFonts w:ascii="Arial" w:eastAsia="Times New Roman" w:hAnsi="Arial" w:cs="Arial"/>
          <w:b/>
          <w:bCs/>
          <w:szCs w:val="24"/>
        </w:rPr>
        <w:t>CHĂN NUÔI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46A6F">
        <w:rPr>
          <w:rFonts w:ascii="Times New Roman" w:hAnsi="Times New Roman" w:cs="Times New Roman"/>
          <w:b/>
          <w:sz w:val="20"/>
          <w:szCs w:val="20"/>
        </w:rPr>
        <w:t>23.719.600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46A6F">
        <w:rPr>
          <w:rFonts w:ascii="Times New Roman" w:hAnsi="Times New Roman" w:cs="Times New Roman"/>
          <w:b/>
          <w:sz w:val="20"/>
          <w:szCs w:val="20"/>
        </w:rPr>
        <w:t xml:space="preserve">23.719.600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Chăn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nuôi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A46A6F" w:rsidRP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7789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377892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A46A6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14.200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37789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06600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108</cp:revision>
  <dcterms:created xsi:type="dcterms:W3CDTF">2014-10-27T09:02:00Z</dcterms:created>
  <dcterms:modified xsi:type="dcterms:W3CDTF">2016-04-05T08:41:00Z</dcterms:modified>
</cp:coreProperties>
</file>