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7B99229E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390DA2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852171" w:rsidRPr="0085217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AF225A">
        <w:rPr>
          <w:rFonts w:ascii="Arial" w:eastAsia="Times New Roman" w:hAnsi="Arial" w:cs="Arial"/>
          <w:b/>
          <w:bCs/>
          <w:szCs w:val="24"/>
        </w:rPr>
        <w:t>TÀI CHÍNH CỔ PHẦN ĐIỆN LỰC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14A6FAB1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2.650.000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055C6503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2.650.000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7BCA9794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852171">
        <w:fldChar w:fldCharType="begin"/>
      </w:r>
      <w:r w:rsidR="00852171">
        <w:instrText xml:space="preserve"> HYPERLINK "javascript:;" </w:instrText>
      </w:r>
      <w:r w:rsidR="00852171">
        <w:fldChar w:fldCharType="separate"/>
      </w:r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Tài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chính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lực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T</w:t>
      </w:r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ập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lực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852171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5A82CD82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AF225A">
        <w:rPr>
          <w:rFonts w:ascii="Times New Roman" w:eastAsia="Times New Roman" w:hAnsi="Times New Roman" w:cs="Times New Roman"/>
          <w:b/>
          <w:szCs w:val="24"/>
          <w:lang w:val="pt-BR"/>
        </w:rPr>
        <w:t>17.411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AF225A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10</cp:revision>
  <cp:lastPrinted>2018-03-21T08:02:00Z</cp:lastPrinted>
  <dcterms:created xsi:type="dcterms:W3CDTF">2020-03-24T08:42:00Z</dcterms:created>
  <dcterms:modified xsi:type="dcterms:W3CDTF">2020-09-29T06:32:00Z</dcterms:modified>
</cp:coreProperties>
</file>